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4A" w:rsidRDefault="00A85A4A" w:rsidP="00A85A4A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bCs/>
          <w:sz w:val="32"/>
          <w:szCs w:val="32"/>
        </w:rPr>
        <w:t>2021年豪爵铃木摩托公路运输投标报名表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"/>
        <w:gridCol w:w="700"/>
        <w:gridCol w:w="9"/>
        <w:gridCol w:w="696"/>
        <w:gridCol w:w="483"/>
        <w:gridCol w:w="770"/>
        <w:gridCol w:w="317"/>
        <w:gridCol w:w="1481"/>
        <w:gridCol w:w="6"/>
        <w:gridCol w:w="1207"/>
        <w:gridCol w:w="286"/>
        <w:gridCol w:w="1702"/>
      </w:tblGrid>
      <w:tr w:rsidR="00A85A4A" w:rsidTr="00A85A4A">
        <w:tc>
          <w:tcPr>
            <w:tcW w:w="26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公司名称（盖公章）</w:t>
            </w:r>
          </w:p>
        </w:tc>
        <w:tc>
          <w:tcPr>
            <w:tcW w:w="695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公司地址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企业类型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法人代表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注册资金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2020年营业额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投标经办人姓名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ind w:leftChars="-30" w:left="-63" w:rightChars="-30" w:right="-6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391"/>
        </w:trPr>
        <w:tc>
          <w:tcPr>
            <w:tcW w:w="1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邮箱地址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375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从事运输年限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13米以上自有车辆（辆）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5A4A" w:rsidRDefault="00A85A4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13米以下自有车辆（辆）</w:t>
            </w:r>
          </w:p>
        </w:tc>
      </w:tr>
      <w:tr w:rsidR="00A85A4A" w:rsidTr="00A85A4A">
        <w:trPr>
          <w:trHeight w:val="23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单层车：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双层车：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单层车：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5A4A" w:rsidRDefault="00A85A4A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双层车：</w:t>
            </w:r>
          </w:p>
        </w:tc>
      </w:tr>
      <w:tr w:rsidR="00A85A4A" w:rsidTr="00A85A4A">
        <w:trPr>
          <w:trHeight w:val="1275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主要合作单位          （需提供合作单位名称及联系电话）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998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摩托车及相关行业运输经验及年限</w:t>
            </w:r>
          </w:p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（提供协议复印件）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405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目前货运险投保单位及投保方式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2137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优势线路（省份/直辖市/自治区）              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85A4A" w:rsidRDefault="00A85A4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1、江门项目优势线路：</w:t>
            </w:r>
          </w:p>
          <w:p w:rsidR="00A85A4A" w:rsidRDefault="00A85A4A" w:rsidP="00AF016E">
            <w:pPr>
              <w:numPr>
                <w:ilvl w:val="0"/>
                <w:numId w:val="1"/>
              </w:numPr>
              <w:spacing w:line="360" w:lineRule="auto"/>
              <w:ind w:hanging="42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带包装车运输：</w:t>
            </w:r>
          </w:p>
          <w:p w:rsidR="00A85A4A" w:rsidRDefault="00A85A4A" w:rsidP="00AF016E">
            <w:pPr>
              <w:numPr>
                <w:ilvl w:val="0"/>
                <w:numId w:val="1"/>
              </w:numPr>
              <w:spacing w:line="360" w:lineRule="auto"/>
              <w:ind w:hanging="42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不带包装车运输：</w:t>
            </w:r>
          </w:p>
          <w:p w:rsidR="00A85A4A" w:rsidRDefault="00A85A4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2、常州项目优势线路：</w:t>
            </w:r>
          </w:p>
        </w:tc>
      </w:tr>
      <w:tr w:rsidR="00A85A4A" w:rsidTr="00A85A4A">
        <w:trPr>
          <w:trHeight w:val="853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质量体系及环境体系</w:t>
            </w:r>
          </w:p>
          <w:p w:rsidR="00A85A4A" w:rsidRDefault="00A85A4A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认证情况</w:t>
            </w:r>
          </w:p>
          <w:p w:rsidR="00A85A4A" w:rsidRDefault="00A85A4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（提供证书复印件）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722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信息系统建设情况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973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营运网络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957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业务运作流程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85A4A" w:rsidTr="00A85A4A">
        <w:trPr>
          <w:trHeight w:val="1267"/>
        </w:trPr>
        <w:tc>
          <w:tcPr>
            <w:tcW w:w="269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5A4A" w:rsidRDefault="00A85A4A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承运车辆安检管理办法和在途货物跟踪管理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A4A" w:rsidRDefault="00A85A4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A85A4A" w:rsidRDefault="00A85A4A" w:rsidP="00A85A4A">
      <w:pPr>
        <w:spacing w:line="36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注：1、空格不够可另附页说明；2、双层车指运输不带包装摩托车的车辆。3、本表填好后，先发电子件至transport@haojue.com邮箱，再打印盖章，并与其它书面报名资料以“快递或当面送达”的方式交至我司。</w:t>
      </w:r>
    </w:p>
    <w:p w:rsidR="00A85A4A" w:rsidRDefault="00A85A4A" w:rsidP="00A85A4A">
      <w:pPr>
        <w:rPr>
          <w:rFonts w:ascii="宋体" w:hAnsi="宋体" w:hint="eastAsia"/>
          <w:sz w:val="28"/>
          <w:szCs w:val="28"/>
        </w:rPr>
      </w:pPr>
    </w:p>
    <w:p w:rsidR="00A85A4A" w:rsidRDefault="00A85A4A" w:rsidP="00A85A4A">
      <w:pPr>
        <w:jc w:val="center"/>
        <w:rPr>
          <w:rFonts w:ascii="黑体" w:eastAsia="黑体" w:hAnsi="宋体" w:hint="eastAsia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豪爵摩托运输投标授权书</w:t>
      </w:r>
    </w:p>
    <w:p w:rsidR="00A85A4A" w:rsidRDefault="00A85A4A" w:rsidP="00A85A4A">
      <w:pPr>
        <w:ind w:firstLineChars="295" w:firstLine="829"/>
        <w:rPr>
          <w:rFonts w:ascii="黑体" w:eastAsia="黑体" w:hAnsi="宋体" w:hint="eastAsia"/>
          <w:b/>
          <w:sz w:val="28"/>
          <w:szCs w:val="28"/>
          <w:u w:val="single"/>
        </w:rPr>
      </w:pPr>
    </w:p>
    <w:p w:rsidR="00A85A4A" w:rsidRDefault="00A85A4A" w:rsidP="00A85A4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江门市蓬江区豪爵商务有限公司：</w:t>
      </w:r>
    </w:p>
    <w:p w:rsidR="00A85A4A" w:rsidRDefault="00A85A4A" w:rsidP="00A85A4A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现授权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先生（女士）（身份证号: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，职务: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）全权代表我单位办理招标方2021年度豪爵铃木摩托车公路运输投标业务，其在本次投标业务中实施的一切行为本人均予以承认，并愿意承担法律责任。</w:t>
      </w:r>
    </w:p>
    <w:p w:rsidR="00A85A4A" w:rsidRDefault="00A85A4A" w:rsidP="00A85A4A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A85A4A" w:rsidRDefault="00A85A4A" w:rsidP="00A85A4A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A85A4A" w:rsidRDefault="00A85A4A" w:rsidP="00A85A4A">
      <w:pPr>
        <w:spacing w:line="360" w:lineRule="auto"/>
        <w:ind w:firstLineChars="1250" w:firstLine="350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法定代表人签字: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A85A4A" w:rsidRDefault="00A85A4A" w:rsidP="00A85A4A">
      <w:pPr>
        <w:rPr>
          <w:rFonts w:ascii="宋体" w:hAnsi="宋体" w:hint="eastAsia"/>
          <w:sz w:val="28"/>
          <w:szCs w:val="28"/>
        </w:rPr>
      </w:pPr>
    </w:p>
    <w:p w:rsidR="00A85A4A" w:rsidRDefault="00A85A4A" w:rsidP="00A85A4A">
      <w:pPr>
        <w:spacing w:line="360" w:lineRule="auto"/>
        <w:ind w:firstLineChars="1250" w:firstLine="350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授权单位（盖章）: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A85A4A" w:rsidRDefault="00A85A4A" w:rsidP="00A85A4A">
      <w:pPr>
        <w:ind w:firstLineChars="1250" w:firstLine="3500"/>
        <w:rPr>
          <w:rFonts w:ascii="宋体" w:hAnsi="宋体" w:hint="eastAsia"/>
          <w:sz w:val="28"/>
          <w:szCs w:val="28"/>
          <w:u w:val="single"/>
        </w:rPr>
      </w:pPr>
    </w:p>
    <w:p w:rsidR="00A85A4A" w:rsidRDefault="00A85A4A" w:rsidP="00A85A4A">
      <w:pPr>
        <w:spacing w:line="360" w:lineRule="auto"/>
        <w:ind w:firstLineChars="1250" w:firstLine="35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授 权 日 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85A4A" w:rsidRDefault="00A85A4A" w:rsidP="00A85A4A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A85A4A" w:rsidRDefault="00A85A4A" w:rsidP="00A85A4A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A85A4A" w:rsidRDefault="00A85A4A" w:rsidP="00A85A4A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</w:p>
    <w:p w:rsidR="00A85A4A" w:rsidRDefault="00A85A4A" w:rsidP="00A85A4A">
      <w:pPr>
        <w:ind w:firstLineChars="2040" w:firstLine="4896"/>
        <w:rPr>
          <w:rFonts w:ascii="宋体" w:hAnsi="宋体" w:hint="eastAsia"/>
          <w:sz w:val="24"/>
          <w:u w:val="single"/>
        </w:rPr>
      </w:pPr>
    </w:p>
    <w:p w:rsidR="004933C9" w:rsidRDefault="00284506"/>
    <w:sectPr w:rsidR="0049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06" w:rsidRDefault="00284506" w:rsidP="00A85A4A">
      <w:r>
        <w:separator/>
      </w:r>
    </w:p>
  </w:endnote>
  <w:endnote w:type="continuationSeparator" w:id="0">
    <w:p w:rsidR="00284506" w:rsidRDefault="00284506" w:rsidP="00A8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06" w:rsidRDefault="00284506" w:rsidP="00A85A4A">
      <w:r>
        <w:separator/>
      </w:r>
    </w:p>
  </w:footnote>
  <w:footnote w:type="continuationSeparator" w:id="0">
    <w:p w:rsidR="00284506" w:rsidRDefault="00284506" w:rsidP="00A8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D3D"/>
    <w:multiLevelType w:val="hybridMultilevel"/>
    <w:tmpl w:val="AB8A82D6"/>
    <w:lvl w:ilvl="0" w:tplc="A93257AA">
      <w:start w:val="1"/>
      <w:numFmt w:val="decimalEnclosedParen"/>
      <w:lvlText w:val="%1"/>
      <w:lvlJc w:val="left"/>
      <w:pPr>
        <w:ind w:left="501" w:hanging="360"/>
      </w:pPr>
    </w:lvl>
    <w:lvl w:ilvl="1" w:tplc="04090019">
      <w:start w:val="1"/>
      <w:numFmt w:val="lowerLetter"/>
      <w:lvlText w:val="%2)"/>
      <w:lvlJc w:val="left"/>
      <w:pPr>
        <w:ind w:left="981" w:hanging="420"/>
      </w:pPr>
    </w:lvl>
    <w:lvl w:ilvl="2" w:tplc="0409001B">
      <w:start w:val="1"/>
      <w:numFmt w:val="lowerRoman"/>
      <w:lvlText w:val="%3."/>
      <w:lvlJc w:val="righ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9">
      <w:start w:val="1"/>
      <w:numFmt w:val="lowerLetter"/>
      <w:lvlText w:val="%5)"/>
      <w:lvlJc w:val="left"/>
      <w:pPr>
        <w:ind w:left="2241" w:hanging="420"/>
      </w:pPr>
    </w:lvl>
    <w:lvl w:ilvl="5" w:tplc="0409001B">
      <w:start w:val="1"/>
      <w:numFmt w:val="lowerRoman"/>
      <w:lvlText w:val="%6."/>
      <w:lvlJc w:val="righ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9">
      <w:start w:val="1"/>
      <w:numFmt w:val="lowerLetter"/>
      <w:lvlText w:val="%8)"/>
      <w:lvlJc w:val="left"/>
      <w:pPr>
        <w:ind w:left="3501" w:hanging="420"/>
      </w:pPr>
    </w:lvl>
    <w:lvl w:ilvl="8" w:tplc="0409001B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01"/>
    <w:rsid w:val="00284506"/>
    <w:rsid w:val="005F6C18"/>
    <w:rsid w:val="008514CE"/>
    <w:rsid w:val="00A85A4A"/>
    <w:rsid w:val="00B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徐先斌</dc:creator>
  <cp:keywords/>
  <dc:description/>
  <cp:lastModifiedBy>徐先斌</cp:lastModifiedBy>
  <cp:revision>2</cp:revision>
  <dcterms:created xsi:type="dcterms:W3CDTF">2021-02-24T08:55:00Z</dcterms:created>
  <dcterms:modified xsi:type="dcterms:W3CDTF">2021-02-24T08:55:00Z</dcterms:modified>
</cp:coreProperties>
</file>